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BD" w:rsidRPr="00841531" w:rsidRDefault="00FB51BD" w:rsidP="00FB51B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841531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B51BD" w:rsidRPr="00841531" w:rsidTr="002E4C6C">
        <w:tc>
          <w:tcPr>
            <w:tcW w:w="1365" w:type="dxa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B51BD" w:rsidRPr="00276B65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4F81BD" w:themeColor="accent1"/>
              </w:rPr>
            </w:pPr>
            <w:r w:rsidRPr="00276B65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 xml:space="preserve">Obilježja živih bića i organiziranost u prirodi 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i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8. </w:t>
            </w: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Kako su građena živa bića II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B51BD" w:rsidRPr="00841531" w:rsidTr="002E4C6C">
        <w:tc>
          <w:tcPr>
            <w:tcW w:w="9510" w:type="dxa"/>
            <w:gridSpan w:val="10"/>
          </w:tcPr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A.7.1. Uspoređuje različite veličine u živome svijetu te objašnjava princip građe živih bića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Uspoređuje najvažnija obilježja jednostaničnih 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mnogostaničnih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organizama.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Povezuje brojnost stanica s veličinom organizma.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Primjenjuje odgovarajuće alate za proučavanje stanica/organizama.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Objašnjava odnos površine i volumena povezujući ga s ekonomičnosti građe organizma i preživljavanjem.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 xml:space="preserve">BIO OŠ A.7.2. Povezuje </w:t>
            </w:r>
            <w:proofErr w:type="spellStart"/>
            <w:r w:rsidRPr="00841531">
              <w:rPr>
                <w:rFonts w:ascii="Times New Roman" w:hAnsi="Times New Roman" w:cs="Times New Roman"/>
                <w:b/>
              </w:rPr>
              <w:t>usložnjavanje</w:t>
            </w:r>
            <w:proofErr w:type="spellEnd"/>
            <w:r w:rsidRPr="00841531">
              <w:rPr>
                <w:rFonts w:ascii="Times New Roman" w:hAnsi="Times New Roman" w:cs="Times New Roman"/>
                <w:b/>
              </w:rPr>
              <w:t xml:space="preserve"> građe s razvojem novih svojstava u različitih organizama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Razlikuje organizacijske razine </w:t>
            </w:r>
            <w:proofErr w:type="spellStart"/>
            <w:r w:rsidRPr="00841531">
              <w:rPr>
                <w:rFonts w:ascii="Times New Roman" w:hAnsi="Times New Roman" w:cs="Times New Roman"/>
              </w:rPr>
              <w:t>mnogostaničnoga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organizma.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Opisuje položaj važnijih organa u tijelu, na primjeru ljudskoga organizma.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Povezuje građu i ulogu organa/organskih sustava ukazujući na njihovu promjenjivost, </w:t>
            </w:r>
            <w:proofErr w:type="spellStart"/>
            <w:r w:rsidRPr="00841531">
              <w:rPr>
                <w:rFonts w:ascii="Times New Roman" w:hAnsi="Times New Roman" w:cs="Times New Roman"/>
              </w:rPr>
              <w:t>usložnjavanje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i prilagodbe.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B.7.1. Uspoređuje osnovne životne funkcije pripadnika različitih skupina živoga svijeta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Povezuje najvažnija svojstva vode s njezinim ulogama u organizmu uspoređujući procese primanja i provođenja u različitih organizama.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Predviđa smjer kretanja čestica opisujući ulogu prijenosa kroz staničnu membranu.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D.7.1. Primjenjuje osnovna načela znanstvene metodologije i objašnjava dobivene rezultate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Odabire pouzdane izvore informacija.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Postavlja istraživačko pitanje na osnovi promatranja te izvodi hipotezu na osnovi predloška.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Opisuje ulogu kontrolne skupine 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replikatnih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 (ponovljenih) uzoraka u istraživanju.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Odabire primjerene metoda rada za svoje istraživanje.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Provodi jednostavne procedure i/ili mjerenja ispravno se koristeći opremom i mjernim instrumentima za prikupljanje podataka.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Prikazuje i opisuje rezultate istraživanja tabličnim i grafičkim prikazima ukazujući na važnost srednje vrijednosti za donošenje valjanih zaključaka.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>Raspravlja o rezultatima istraživanja.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41531">
              <w:rPr>
                <w:rFonts w:ascii="Times New Roman" w:hAnsi="Times New Roman" w:cs="Times New Roman"/>
                <w:b/>
              </w:rPr>
              <w:t>BIO OŠ D.7.2. Objašnjava važnost i utjecaj bioloških otkrića na svakodnevni život</w:t>
            </w:r>
          </w:p>
          <w:p w:rsidR="00FB51BD" w:rsidRPr="00841531" w:rsidRDefault="00FB51BD" w:rsidP="002E4C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lastRenderedPageBreak/>
              <w:t>Opisuje važnost bioloških otkrića za svakodnevni život na jednostavnim primjerima.</w:t>
            </w:r>
          </w:p>
          <w:p w:rsidR="00FB51BD" w:rsidRPr="00841531" w:rsidRDefault="00FB51B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Raspravlja o odgovornosti znanstvenika i cjelokupnoga društva pri korištenju rezultatima bioloških otkrića. 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B51BD" w:rsidRPr="00841531" w:rsidTr="002E4C6C">
        <w:tc>
          <w:tcPr>
            <w:tcW w:w="9510" w:type="dxa"/>
            <w:gridSpan w:val="10"/>
          </w:tcPr>
          <w:p w:rsidR="00FB51BD" w:rsidRPr="00841531" w:rsidRDefault="00FB51BD" w:rsidP="002E4C6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VladaRHSans Lt" w:hAnsi="Times New Roman" w:cs="Times New Roman"/>
              </w:rPr>
              <w:t>- veza MT Zdravlje (C.3.2.D, C.3.3.A)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Svi ishodi D.7.1. i D.7.2. su povezani s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temama (MT)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ikt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84153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uloge pojedinih tkiva, difuzija i osmoza, organski sustavi, organizam, anorganska i organska tvar</w:t>
            </w: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2E4C6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hAnsi="Times New Roman" w:cs="Times New Roman"/>
              </w:rPr>
              <w:t xml:space="preserve">pribor za </w:t>
            </w:r>
            <w:proofErr w:type="spellStart"/>
            <w:r w:rsidRPr="00841531">
              <w:rPr>
                <w:rFonts w:ascii="Times New Roman" w:hAnsi="Times New Roman" w:cs="Times New Roman"/>
              </w:rPr>
              <w:t>mikroskopiranje</w:t>
            </w:r>
            <w:proofErr w:type="spellEnd"/>
            <w:r w:rsidRPr="00841531">
              <w:rPr>
                <w:rFonts w:ascii="Times New Roman" w:hAnsi="Times New Roman" w:cs="Times New Roman"/>
              </w:rPr>
              <w:t xml:space="preserve">, trajni mikroskopski preparati biljnih i životinjskih tkiva, pribor i materijal za pokus osmoze i difuzije – prema uputi iz radne bilježnice, udžbenik, radnu bilježnicu, računalo ili </w:t>
            </w:r>
            <w:proofErr w:type="spellStart"/>
            <w:r w:rsidRPr="00841531">
              <w:rPr>
                <w:rFonts w:ascii="Times New Roman" w:hAnsi="Times New Roman" w:cs="Times New Roman"/>
              </w:rPr>
              <w:t>tablet</w:t>
            </w:r>
            <w:proofErr w:type="spellEnd"/>
            <w:r w:rsidRPr="00841531">
              <w:rPr>
                <w:rFonts w:ascii="Times New Roman" w:hAnsi="Times New Roman" w:cs="Times New Roman"/>
              </w:rPr>
              <w:t>, PP</w:t>
            </w:r>
            <w:r>
              <w:rPr>
                <w:rFonts w:ascii="Times New Roman" w:hAnsi="Times New Roman" w:cs="Times New Roman"/>
              </w:rPr>
              <w:t xml:space="preserve"> prezentacija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FFFFFF"/>
          </w:tcPr>
          <w:p w:rsidR="00FB51BD" w:rsidRPr="00841531" w:rsidRDefault="00FB51BD" w:rsidP="00FB51B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Jednostanični i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mnogostanični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organizmi </w:t>
            </w:r>
          </w:p>
          <w:p w:rsidR="00FB51BD" w:rsidRPr="00841531" w:rsidRDefault="00FB51BD" w:rsidP="00FB51B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Odnos površine i volumena stanice </w:t>
            </w:r>
          </w:p>
          <w:p w:rsidR="00FB51BD" w:rsidRDefault="00FB51BD" w:rsidP="00FB51B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Od stanice do organizma</w:t>
            </w:r>
          </w:p>
          <w:p w:rsidR="00FB51BD" w:rsidRPr="00276B65" w:rsidRDefault="00FB51BD" w:rsidP="00FB51BD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  <w:r w:rsidRPr="00276B65">
              <w:rPr>
                <w:rFonts w:ascii="Times New Roman" w:eastAsia="Times New Roman" w:hAnsi="Times New Roman" w:cs="Times New Roman"/>
              </w:rPr>
              <w:t>Difuzija i osmoza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7. sat </w:t>
            </w:r>
          </w:p>
        </w:tc>
      </w:tr>
      <w:tr w:rsidR="00FB51BD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FB51BD" w:rsidRPr="00C27F53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B51BD" w:rsidRPr="00C27F53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C27F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B51BD" w:rsidRPr="00C27F53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C27F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F53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B51BD" w:rsidRPr="00841531" w:rsidTr="002E4C6C">
        <w:tc>
          <w:tcPr>
            <w:tcW w:w="1929" w:type="dxa"/>
            <w:gridSpan w:val="2"/>
            <w:shd w:val="clear" w:color="auto" w:fill="auto"/>
          </w:tcPr>
          <w:p w:rsidR="00FB51BD" w:rsidRPr="000350A9" w:rsidRDefault="00FB51B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</w:rPr>
            </w:pPr>
            <w:r w:rsidRPr="000350A9">
              <w:rPr>
                <w:rFonts w:ascii="Times New Roman" w:eastAsiaTheme="minorEastAsia" w:hAnsi="Times New Roman" w:cs="Times New Roman"/>
                <w:b/>
              </w:rPr>
              <w:t>Učenik/učenica:</w:t>
            </w:r>
          </w:p>
          <w:p w:rsidR="00FB51BD" w:rsidRPr="000350A9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0350A9">
              <w:rPr>
                <w:rFonts w:eastAsiaTheme="minorEastAsia"/>
                <w:sz w:val="22"/>
                <w:szCs w:val="22"/>
              </w:rPr>
              <w:t>promatra slike, izvornu stvarnost i/ili video zapis i donosi zaključke</w:t>
            </w:r>
          </w:p>
          <w:p w:rsidR="00FB51BD" w:rsidRPr="000350A9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0350A9">
              <w:rPr>
                <w:rFonts w:ascii="Times New Roman" w:hAnsi="Times New Roman" w:cs="Times New Roman"/>
              </w:rPr>
              <w:t>izrađuje model i uspoređuje odnos površine i volumena stanica</w:t>
            </w:r>
          </w:p>
          <w:p w:rsidR="00FB51BD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41531">
              <w:rPr>
                <w:rFonts w:ascii="Times New Roman" w:hAnsi="Times New Roman" w:cs="Times New Roman"/>
                <w:color w:val="000000"/>
              </w:rPr>
              <w:lastRenderedPageBreak/>
              <w:t>mikroskopira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trajne mikroskopske preparate</w:t>
            </w:r>
          </w:p>
          <w:p w:rsidR="00FB51BD" w:rsidRPr="000350A9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hAnsi="Times New Roman" w:cs="Times New Roman"/>
                <w:color w:val="000000"/>
              </w:rPr>
              <w:t xml:space="preserve">analizira tekst i slike 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lastRenderedPageBreak/>
              <w:t xml:space="preserve">usmena provjera znanja 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učenici </w:t>
            </w:r>
            <w:r w:rsidRPr="00276B65">
              <w:rPr>
                <w:b/>
                <w:sz w:val="22"/>
                <w:szCs w:val="22"/>
              </w:rPr>
              <w:t>promatraju</w:t>
            </w:r>
            <w:r w:rsidRPr="008415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slike </w:t>
            </w:r>
            <w:r w:rsidRPr="00841531">
              <w:rPr>
                <w:sz w:val="22"/>
                <w:szCs w:val="22"/>
              </w:rPr>
              <w:t>primjer</w:t>
            </w:r>
            <w:r>
              <w:rPr>
                <w:sz w:val="22"/>
                <w:szCs w:val="22"/>
              </w:rPr>
              <w:t>a</w:t>
            </w:r>
            <w:r w:rsidRPr="00841531">
              <w:rPr>
                <w:sz w:val="22"/>
                <w:szCs w:val="22"/>
              </w:rPr>
              <w:t xml:space="preserve"> jednostaničnih i </w:t>
            </w:r>
            <w:proofErr w:type="spellStart"/>
            <w:r w:rsidRPr="00841531">
              <w:rPr>
                <w:sz w:val="22"/>
                <w:szCs w:val="22"/>
              </w:rPr>
              <w:t>mnogostaničnih</w:t>
            </w:r>
            <w:proofErr w:type="spellEnd"/>
            <w:r w:rsidRPr="00841531">
              <w:rPr>
                <w:sz w:val="22"/>
                <w:szCs w:val="22"/>
              </w:rPr>
              <w:t xml:space="preserve"> organizama u digitalnim materijalima </w:t>
            </w:r>
            <w:r w:rsidRPr="00276B65">
              <w:rPr>
                <w:sz w:val="22"/>
                <w:szCs w:val="22"/>
              </w:rPr>
              <w:t>(DDS, Vizualno+)</w:t>
            </w:r>
            <w:r w:rsidRPr="008415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 </w:t>
            </w:r>
            <w:r w:rsidRPr="00841531">
              <w:rPr>
                <w:sz w:val="22"/>
                <w:szCs w:val="22"/>
              </w:rPr>
              <w:t>slike u udžbeniku</w:t>
            </w:r>
            <w:r>
              <w:rPr>
                <w:sz w:val="22"/>
                <w:szCs w:val="22"/>
              </w:rPr>
              <w:t xml:space="preserve"> i čitaju tekst</w:t>
            </w:r>
            <w:r w:rsidRPr="00841531">
              <w:rPr>
                <w:sz w:val="22"/>
                <w:szCs w:val="22"/>
              </w:rPr>
              <w:t xml:space="preserve"> na str</w:t>
            </w:r>
            <w:r>
              <w:rPr>
                <w:sz w:val="22"/>
                <w:szCs w:val="22"/>
              </w:rPr>
              <w:t>.</w:t>
            </w:r>
            <w:r w:rsidRPr="00841531">
              <w:rPr>
                <w:sz w:val="22"/>
                <w:szCs w:val="22"/>
              </w:rPr>
              <w:t xml:space="preserve"> 17. </w:t>
            </w:r>
            <w:r w:rsidRPr="00276B65">
              <w:rPr>
                <w:sz w:val="22"/>
                <w:szCs w:val="22"/>
              </w:rPr>
              <w:t>(P)</w:t>
            </w:r>
          </w:p>
          <w:p w:rsidR="00FB51BD" w:rsidRPr="000350A9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prema uputi iz </w:t>
            </w:r>
            <w:r w:rsidRPr="00276B65">
              <w:rPr>
                <w:sz w:val="22"/>
                <w:szCs w:val="22"/>
              </w:rPr>
              <w:t xml:space="preserve">RB, str. 11. </w:t>
            </w:r>
            <w:r>
              <w:rPr>
                <w:sz w:val="22"/>
                <w:szCs w:val="22"/>
              </w:rPr>
              <w:t>–</w:t>
            </w:r>
            <w:r w:rsidRPr="000350A9">
              <w:rPr>
                <w:sz w:val="22"/>
                <w:szCs w:val="22"/>
              </w:rPr>
              <w:t xml:space="preserve"> 13. </w:t>
            </w:r>
            <w:r w:rsidRPr="000350A9">
              <w:rPr>
                <w:b/>
                <w:sz w:val="22"/>
                <w:szCs w:val="22"/>
              </w:rPr>
              <w:t>izrađuju model</w:t>
            </w:r>
            <w:r w:rsidRPr="000350A9">
              <w:rPr>
                <w:sz w:val="22"/>
                <w:szCs w:val="22"/>
              </w:rPr>
              <w:t xml:space="preserve"> i </w:t>
            </w:r>
            <w:r w:rsidRPr="000350A9">
              <w:rPr>
                <w:b/>
                <w:sz w:val="22"/>
                <w:szCs w:val="22"/>
              </w:rPr>
              <w:t xml:space="preserve">uspoređuju </w:t>
            </w:r>
            <w:r w:rsidRPr="000350A9">
              <w:rPr>
                <w:sz w:val="22"/>
                <w:szCs w:val="22"/>
              </w:rPr>
              <w:t>odnos površine i volumena stanica</w:t>
            </w:r>
            <w:r w:rsidRPr="000350A9">
              <w:rPr>
                <w:b/>
                <w:sz w:val="22"/>
                <w:szCs w:val="22"/>
              </w:rPr>
              <w:t xml:space="preserve"> </w:t>
            </w:r>
            <w:r w:rsidRPr="000350A9">
              <w:rPr>
                <w:sz w:val="22"/>
                <w:szCs w:val="22"/>
              </w:rPr>
              <w:t xml:space="preserve">(IR, GR) 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>uz pomoć digitalnih materijala dodatno istražuju mrežnu poveznicu: „Kakav je odnos volumena i površine stanice</w:t>
            </w:r>
            <w:r>
              <w:rPr>
                <w:sz w:val="22"/>
                <w:szCs w:val="22"/>
              </w:rPr>
              <w:t>”</w:t>
            </w:r>
            <w:r w:rsidRPr="00841531">
              <w:rPr>
                <w:sz w:val="22"/>
                <w:szCs w:val="22"/>
              </w:rPr>
              <w:t xml:space="preserve">. 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rješavaju</w:t>
            </w:r>
            <w:r w:rsidRPr="00841531">
              <w:rPr>
                <w:sz w:val="22"/>
                <w:szCs w:val="22"/>
              </w:rPr>
              <w:t xml:space="preserve"> zadat</w:t>
            </w:r>
            <w:r>
              <w:rPr>
                <w:sz w:val="22"/>
                <w:szCs w:val="22"/>
              </w:rPr>
              <w:t>ak</w:t>
            </w:r>
            <w:r w:rsidRPr="00841531">
              <w:rPr>
                <w:sz w:val="22"/>
                <w:szCs w:val="22"/>
              </w:rPr>
              <w:t xml:space="preserve"> 8. </w:t>
            </w:r>
            <w:r>
              <w:rPr>
                <w:sz w:val="22"/>
                <w:szCs w:val="22"/>
              </w:rPr>
              <w:t>u RB str.16.</w:t>
            </w:r>
            <w:r w:rsidRPr="00841531">
              <w:rPr>
                <w:sz w:val="22"/>
                <w:szCs w:val="22"/>
              </w:rPr>
              <w:t xml:space="preserve">, analiza uratka i </w:t>
            </w:r>
            <w:r w:rsidRPr="00841531">
              <w:rPr>
                <w:sz w:val="22"/>
                <w:szCs w:val="22"/>
              </w:rPr>
              <w:lastRenderedPageBreak/>
              <w:t xml:space="preserve">provjera </w:t>
            </w:r>
          </w:p>
          <w:p w:rsidR="00FB51BD" w:rsidRPr="000350A9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7030A0"/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prema uputi iz </w:t>
            </w:r>
            <w:r>
              <w:rPr>
                <w:sz w:val="22"/>
                <w:szCs w:val="22"/>
              </w:rPr>
              <w:t>RB,</w:t>
            </w:r>
            <w:r w:rsidRPr="00841531">
              <w:rPr>
                <w:sz w:val="22"/>
                <w:szCs w:val="22"/>
              </w:rPr>
              <w:t xml:space="preserve"> str. 12.</w:t>
            </w:r>
            <w:r>
              <w:rPr>
                <w:sz w:val="22"/>
                <w:szCs w:val="22"/>
              </w:rPr>
              <w:t>,</w:t>
            </w:r>
            <w:r w:rsidRPr="00841531">
              <w:rPr>
                <w:sz w:val="22"/>
                <w:szCs w:val="22"/>
              </w:rPr>
              <w:t xml:space="preserve"> zadatak 3. </w:t>
            </w:r>
            <w:r w:rsidRPr="000350A9">
              <w:rPr>
                <w:i/>
                <w:sz w:val="22"/>
                <w:szCs w:val="22"/>
              </w:rPr>
              <w:t>Usporedba tkiva biljaka i životinja</w:t>
            </w:r>
            <w:r w:rsidRPr="00841531">
              <w:rPr>
                <w:sz w:val="22"/>
                <w:szCs w:val="22"/>
              </w:rPr>
              <w:t xml:space="preserve"> učenici promatraju trajne mikroskopske preparate </w:t>
            </w:r>
            <w:r>
              <w:rPr>
                <w:sz w:val="22"/>
                <w:szCs w:val="22"/>
              </w:rPr>
              <w:t>(IN, praktični rad)</w:t>
            </w:r>
          </w:p>
          <w:p w:rsidR="00FB51BD" w:rsidRPr="000350A9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7030A0"/>
                <w:sz w:val="22"/>
                <w:szCs w:val="22"/>
              </w:rPr>
            </w:pPr>
            <w:r w:rsidRPr="000350A9">
              <w:rPr>
                <w:sz w:val="22"/>
                <w:szCs w:val="22"/>
              </w:rPr>
              <w:t>prema tekstu udžbenika str. 19. i 20. i analizom tablica upoznaju uloge biljnih i životinjskih tkiva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B51BD" w:rsidRPr="00276B65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lastRenderedPageBreak/>
              <w:t>ocjenjivanje naučenog</w:t>
            </w:r>
          </w:p>
          <w:p w:rsidR="00FB51BD" w:rsidRPr="00276B65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B51BD" w:rsidRPr="00276B65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razgovor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razgovor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FB51BD" w:rsidRPr="000350A9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C00000"/>
              </w:rPr>
            </w:pPr>
          </w:p>
          <w:p w:rsidR="00FB51BD" w:rsidRDefault="00FB51BD" w:rsidP="002E4C6C">
            <w:pPr>
              <w:pStyle w:val="ListParagraph"/>
              <w:rPr>
                <w:color w:val="C00000"/>
              </w:rPr>
            </w:pPr>
          </w:p>
          <w:p w:rsidR="00FB51BD" w:rsidRPr="000350A9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841531">
              <w:rPr>
                <w:rFonts w:ascii="Times New Roman" w:eastAsia="Times New Roman" w:hAnsi="Times New Roman" w:cs="Times New Roman"/>
                <w:color w:val="C00000"/>
              </w:rPr>
              <w:t xml:space="preserve">ocjenjivanje praktičnog rada 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FB51BD" w:rsidRPr="000350A9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razgovor</w:t>
            </w:r>
            <w:r w:rsidRPr="000350A9">
              <w:rPr>
                <w:rFonts w:ascii="Times New Roman" w:eastAsia="Times New Roman" w:hAnsi="Times New Roman" w:cs="Times New Roman"/>
                <w:color w:val="C00000"/>
              </w:rPr>
              <w:t xml:space="preserve"> 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8. sat</w:t>
            </w:r>
          </w:p>
        </w:tc>
      </w:tr>
      <w:tr w:rsidR="00FB51BD" w:rsidRPr="00841531" w:rsidTr="002E4C6C">
        <w:tc>
          <w:tcPr>
            <w:tcW w:w="1929" w:type="dxa"/>
            <w:gridSpan w:val="2"/>
            <w:shd w:val="clear" w:color="auto" w:fill="EAF1DD" w:themeFill="accent3" w:themeFillTint="33"/>
          </w:tcPr>
          <w:p w:rsidR="00FB51BD" w:rsidRPr="000350A9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FB51BD" w:rsidRPr="000350A9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0350A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FB51BD" w:rsidRPr="000350A9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0350A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350A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0350A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0350A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B51BD" w:rsidRPr="00841531" w:rsidTr="002E4C6C">
        <w:tc>
          <w:tcPr>
            <w:tcW w:w="1929" w:type="dxa"/>
            <w:gridSpan w:val="2"/>
            <w:shd w:val="clear" w:color="auto" w:fill="auto"/>
          </w:tcPr>
          <w:p w:rsidR="00FB51BD" w:rsidRPr="000350A9" w:rsidRDefault="00FB51BD" w:rsidP="002E4C6C">
            <w:pPr>
              <w:spacing w:after="0" w:line="360" w:lineRule="auto"/>
              <w:rPr>
                <w:rFonts w:ascii="Times New Roman" w:eastAsiaTheme="minorEastAsia" w:hAnsi="Times New Roman" w:cs="Times New Roman"/>
                <w:b/>
              </w:rPr>
            </w:pPr>
            <w:r w:rsidRPr="000350A9">
              <w:rPr>
                <w:rFonts w:ascii="Times New Roman" w:eastAsiaTheme="minorEastAsia" w:hAnsi="Times New Roman" w:cs="Times New Roman"/>
                <w:b/>
              </w:rPr>
              <w:t>Učenik/učenica:</w:t>
            </w:r>
          </w:p>
          <w:p w:rsidR="00FB51BD" w:rsidRPr="000350A9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analizira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model, tekst i slike 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izvod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pokus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 na temelju pokusa donosi zaključak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841531">
              <w:rPr>
                <w:sz w:val="22"/>
                <w:szCs w:val="22"/>
              </w:rPr>
              <w:t xml:space="preserve"> </w:t>
            </w:r>
            <w:r w:rsidRPr="00841531">
              <w:rPr>
                <w:b/>
                <w:sz w:val="22"/>
                <w:szCs w:val="22"/>
              </w:rPr>
              <w:t>pomoću modela</w:t>
            </w:r>
            <w:r w:rsidRPr="00841531">
              <w:rPr>
                <w:sz w:val="22"/>
                <w:szCs w:val="22"/>
              </w:rPr>
              <w:t xml:space="preserve"> torz</w:t>
            </w:r>
            <w:r>
              <w:rPr>
                <w:sz w:val="22"/>
                <w:szCs w:val="22"/>
              </w:rPr>
              <w:t>a</w:t>
            </w:r>
            <w:r w:rsidRPr="00841531">
              <w:rPr>
                <w:sz w:val="22"/>
                <w:szCs w:val="22"/>
              </w:rPr>
              <w:t xml:space="preserve"> čovjeka učenici utvrđuju smještaj pojedinih organa u ljudskome tijelu, a na temelju njihove povezanosti i slike i teksta iz udžbenika str. 20. i 21. upoznaju organske sustave u čovjeka</w:t>
            </w:r>
            <w:r>
              <w:rPr>
                <w:sz w:val="22"/>
                <w:szCs w:val="22"/>
              </w:rPr>
              <w:t xml:space="preserve"> (F)</w:t>
            </w:r>
          </w:p>
          <w:p w:rsidR="00FB51BD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izvo</w:t>
            </w:r>
            <w:r>
              <w:rPr>
                <w:b/>
                <w:sz w:val="22"/>
                <w:szCs w:val="22"/>
              </w:rPr>
              <w:t>d</w:t>
            </w:r>
            <w:r w:rsidRPr="00841531">
              <w:rPr>
                <w:b/>
                <w:sz w:val="22"/>
                <w:szCs w:val="22"/>
              </w:rPr>
              <w:t>e pokus</w:t>
            </w:r>
            <w:r w:rsidRPr="00841531">
              <w:rPr>
                <w:sz w:val="22"/>
                <w:szCs w:val="22"/>
              </w:rPr>
              <w:t xml:space="preserve"> </w:t>
            </w:r>
            <w:r w:rsidRPr="00841531">
              <w:rPr>
                <w:b/>
                <w:sz w:val="22"/>
                <w:szCs w:val="22"/>
              </w:rPr>
              <w:t>osmoze i difuzije</w:t>
            </w:r>
            <w:r w:rsidRPr="00841531">
              <w:rPr>
                <w:sz w:val="22"/>
                <w:szCs w:val="22"/>
              </w:rPr>
              <w:t xml:space="preserve"> – pomoću uputa </w:t>
            </w:r>
            <w:r w:rsidRPr="000350A9">
              <w:rPr>
                <w:sz w:val="22"/>
                <w:szCs w:val="22"/>
              </w:rPr>
              <w:t>u RB str. 13., 14. i 15.</w:t>
            </w:r>
            <w:r w:rsidRPr="008415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rade</w:t>
            </w:r>
            <w:r w:rsidRPr="00841531">
              <w:rPr>
                <w:sz w:val="22"/>
                <w:szCs w:val="22"/>
              </w:rPr>
              <w:t xml:space="preserve"> istraživanje: „Kako voda i druge tvari ulaze i izlaze iz stanice</w:t>
            </w:r>
            <w:r>
              <w:rPr>
                <w:sz w:val="22"/>
                <w:szCs w:val="22"/>
              </w:rPr>
              <w:t>”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na temelju istraživanja i uz pomoć tablice iz </w:t>
            </w:r>
            <w:r w:rsidRPr="000350A9">
              <w:rPr>
                <w:sz w:val="22"/>
                <w:szCs w:val="22"/>
              </w:rPr>
              <w:t>udžbenika str. 22</w:t>
            </w:r>
            <w:r>
              <w:rPr>
                <w:sz w:val="22"/>
                <w:szCs w:val="22"/>
              </w:rPr>
              <w:t>.</w:t>
            </w:r>
            <w:r w:rsidRPr="008415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</w:t>
            </w:r>
            <w:r w:rsidRPr="00841531">
              <w:rPr>
                <w:sz w:val="22"/>
                <w:szCs w:val="22"/>
              </w:rPr>
              <w:t>aključ</w:t>
            </w:r>
            <w:r>
              <w:rPr>
                <w:sz w:val="22"/>
                <w:szCs w:val="22"/>
              </w:rPr>
              <w:t>uju o</w:t>
            </w:r>
            <w:r w:rsidRPr="00841531">
              <w:rPr>
                <w:sz w:val="22"/>
                <w:szCs w:val="22"/>
              </w:rPr>
              <w:t xml:space="preserve"> važnost difuzije i osmoze za kretanje tvari u živim bićima 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2"/>
                <w:szCs w:val="22"/>
              </w:rPr>
            </w:pPr>
            <w:r w:rsidRPr="00841531">
              <w:rPr>
                <w:b/>
                <w:sz w:val="22"/>
                <w:szCs w:val="22"/>
              </w:rPr>
              <w:t>refleksija</w:t>
            </w:r>
            <w:r w:rsidRPr="00841531">
              <w:rPr>
                <w:sz w:val="22"/>
                <w:szCs w:val="22"/>
              </w:rPr>
              <w:t xml:space="preserve"> – umna mapa – učenici individualno izrađuju umnu mapu. Središnji pojam biraju sami, a odnosi se na naučeno gradivo: </w:t>
            </w:r>
            <w:r w:rsidRPr="00456C5A">
              <w:rPr>
                <w:i/>
                <w:sz w:val="22"/>
                <w:szCs w:val="22"/>
              </w:rPr>
              <w:t>Kako su građena živa bića</w:t>
            </w:r>
            <w:r w:rsidRPr="00841531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B51BD" w:rsidRPr="000350A9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FB51BD" w:rsidRPr="000350A9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FB51BD" w:rsidRPr="000350A9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razgovor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p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ostavljanje pitanja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razgovor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B51BD" w:rsidRPr="00841531" w:rsidRDefault="00FB51BD" w:rsidP="00FB51BD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r</w:t>
            </w:r>
            <w:r w:rsidRPr="00841531">
              <w:rPr>
                <w:rFonts w:ascii="Times New Roman" w:eastAsia="Times New Roman" w:hAnsi="Times New Roman" w:cs="Times New Roman"/>
                <w:color w:val="00B050"/>
              </w:rPr>
              <w:t>efleksija – umna mapa</w:t>
            </w:r>
          </w:p>
          <w:p w:rsidR="00FB51BD" w:rsidRPr="00456C5A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 xml:space="preserve">Domaća </w:t>
            </w:r>
            <w:r w:rsidRPr="00841531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Riješiti ostale zadatke u radnoj bilježnici.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</w:rPr>
              <w:t>sljedeći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sat donijeti malu sliku (kao za osobnu iskaznicu) nekog organizma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auto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 xml:space="preserve">1. Navedi osnovnu razliku između jednostaničnih i </w:t>
            </w:r>
            <w:proofErr w:type="spellStart"/>
            <w:r w:rsidRPr="00841531"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 w:rsidRPr="00841531">
              <w:rPr>
                <w:rFonts w:ascii="Times New Roman" w:eastAsia="Times New Roman" w:hAnsi="Times New Roman" w:cs="Times New Roman"/>
              </w:rPr>
              <w:t xml:space="preserve"> organizama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2. Zbog čega je važan omjer volumena i površine stanica</w:t>
            </w:r>
            <w:r>
              <w:rPr>
                <w:rFonts w:ascii="Times New Roman" w:eastAsia="Times New Roman" w:hAnsi="Times New Roman" w:cs="Times New Roman"/>
              </w:rPr>
              <w:t>?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(R3)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3. Navedi smještaj biljnih tkiva u organizmu i nj</w:t>
            </w:r>
            <w:r>
              <w:rPr>
                <w:rFonts w:ascii="Times New Roman" w:eastAsia="Times New Roman" w:hAnsi="Times New Roman" w:cs="Times New Roman"/>
              </w:rPr>
              <w:t>ih</w:t>
            </w:r>
            <w:r w:rsidRPr="00841531">
              <w:rPr>
                <w:rFonts w:ascii="Times New Roman" w:eastAsia="Times New Roman" w:hAnsi="Times New Roman" w:cs="Times New Roman"/>
              </w:rPr>
              <w:t>ovu ulogu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4. Navedi smještaj životinjskih tkiva u organizmu i nj</w:t>
            </w:r>
            <w:r>
              <w:rPr>
                <w:rFonts w:ascii="Times New Roman" w:eastAsia="Times New Roman" w:hAnsi="Times New Roman" w:cs="Times New Roman"/>
              </w:rPr>
              <w:t>ih</w:t>
            </w:r>
            <w:r w:rsidRPr="00841531">
              <w:rPr>
                <w:rFonts w:ascii="Times New Roman" w:eastAsia="Times New Roman" w:hAnsi="Times New Roman" w:cs="Times New Roman"/>
              </w:rPr>
              <w:t>ovu ulogu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5. Nabroji sustave organa u tijelu čovjeka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41531">
              <w:rPr>
                <w:rFonts w:ascii="Times New Roman" w:eastAsia="Times New Roman" w:hAnsi="Times New Roman" w:cs="Times New Roman"/>
              </w:rPr>
              <w:t xml:space="preserve"> (R1)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6. Objasni razliku između difuzije i osmoze. (R3)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lastRenderedPageBreak/>
              <w:t>7. Koja je važnost vode za tijelo pojedinog organizma? (R2)</w:t>
            </w:r>
          </w:p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8. Na koji način stanice komuniciraju s okolišem? (R3)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FB51BD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47" w:hanging="14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1531">
              <w:rPr>
                <w:rFonts w:ascii="Times New Roman" w:eastAsia="Times New Roman" w:hAnsi="Times New Roman" w:cs="Times New Roman"/>
                <w:color w:val="000000"/>
              </w:rPr>
              <w:t>Izvode praktične radove kao i svi učenici iz razreda, ovisno o teškoći prilagodba sadržaja, vremena, strategija pristupa, stupnja pomoći, metoda poučavanja i učenja, stupnja sudjelovanja, krajnj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ih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očekivanja, razin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znanja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metod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Pr="00841531">
              <w:rPr>
                <w:rFonts w:ascii="Times New Roman" w:eastAsia="Times New Roman" w:hAnsi="Times New Roman" w:cs="Times New Roman"/>
                <w:color w:val="000000"/>
              </w:rPr>
              <w:t xml:space="preserve"> vrednovanja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Provesti i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straživanje 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to se događa u kokošjem jajetu – </w:t>
            </w:r>
            <w:r w:rsidRPr="00841531">
              <w:rPr>
                <w:rFonts w:ascii="Times New Roman" w:hAnsi="Times New Roman" w:cs="Times New Roman"/>
                <w:i/>
                <w:color w:val="000000"/>
              </w:rPr>
              <w:t>DDS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, </w:t>
            </w:r>
            <w:r w:rsidRPr="00841531">
              <w:rPr>
                <w:rFonts w:ascii="Times New Roman" w:hAnsi="Times New Roman" w:cs="Times New Roman"/>
                <w:i/>
                <w:color w:val="000000"/>
              </w:rPr>
              <w:t>Istraži</w:t>
            </w:r>
            <w:r>
              <w:rPr>
                <w:rFonts w:ascii="Times New Roman" w:hAnsi="Times New Roman" w:cs="Times New Roman"/>
                <w:i/>
                <w:color w:val="000000"/>
              </w:rPr>
              <w:t>.</w:t>
            </w:r>
            <w:r w:rsidRPr="0084153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FB51BD" w:rsidRPr="00841531" w:rsidTr="002E4C6C">
        <w:tc>
          <w:tcPr>
            <w:tcW w:w="9510" w:type="dxa"/>
            <w:gridSpan w:val="10"/>
            <w:shd w:val="clear" w:color="auto" w:fill="D6E3BC" w:themeFill="accent3" w:themeFillTint="66"/>
          </w:tcPr>
          <w:p w:rsidR="00FB51BD" w:rsidRPr="00841531" w:rsidRDefault="00FB51BD" w:rsidP="002E4C6C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B51BD" w:rsidRPr="00841531" w:rsidTr="002E4C6C">
        <w:tc>
          <w:tcPr>
            <w:tcW w:w="9510" w:type="dxa"/>
            <w:gridSpan w:val="10"/>
          </w:tcPr>
          <w:p w:rsidR="00FB51BD" w:rsidRPr="00841531" w:rsidRDefault="00FB51BD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B51BD" w:rsidRDefault="00FB51BD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41531">
              <w:rPr>
                <w:rFonts w:ascii="Times New Roman" w:hAnsi="Times New Roman" w:cs="Times New Roman"/>
                <w:b/>
                <w:u w:val="single"/>
              </w:rPr>
              <w:t>Kako su građena živa bića</w:t>
            </w:r>
          </w:p>
          <w:p w:rsidR="00FB51BD" w:rsidRPr="00841531" w:rsidRDefault="00FB51BD" w:rsidP="002E4C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02"/>
              <w:jc w:val="both"/>
              <w:rPr>
                <w:rStyle w:val="Strong"/>
                <w:rFonts w:eastAsia="Calibri"/>
                <w:b w:val="0"/>
                <w:bCs w:val="0"/>
                <w:sz w:val="22"/>
                <w:szCs w:val="22"/>
              </w:rPr>
            </w:pPr>
            <w:r w:rsidRPr="00841531">
              <w:rPr>
                <w:rStyle w:val="Strong"/>
                <w:rFonts w:eastAsia="Calibri"/>
                <w:sz w:val="22"/>
                <w:szCs w:val="22"/>
              </w:rPr>
              <w:t xml:space="preserve">jednostanični organizmi i </w:t>
            </w:r>
            <w:proofErr w:type="spellStart"/>
            <w:r w:rsidRPr="00841531">
              <w:rPr>
                <w:rStyle w:val="Strong"/>
                <w:rFonts w:eastAsia="Calibri"/>
                <w:sz w:val="22"/>
                <w:szCs w:val="22"/>
              </w:rPr>
              <w:t>mnogostanični</w:t>
            </w:r>
            <w:proofErr w:type="spellEnd"/>
            <w:r w:rsidRPr="00841531">
              <w:rPr>
                <w:rStyle w:val="Strong"/>
                <w:rFonts w:eastAsia="Calibri"/>
                <w:sz w:val="22"/>
                <w:szCs w:val="22"/>
              </w:rPr>
              <w:t xml:space="preserve"> organizmi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02"/>
              <w:jc w:val="both"/>
              <w:rPr>
                <w:rStyle w:val="Strong"/>
                <w:rFonts w:eastAsia="Calibri"/>
                <w:b w:val="0"/>
                <w:bCs w:val="0"/>
                <w:sz w:val="22"/>
                <w:szCs w:val="22"/>
              </w:rPr>
            </w:pPr>
            <w:r w:rsidRPr="00841531">
              <w:rPr>
                <w:rStyle w:val="Strong"/>
                <w:rFonts w:eastAsia="Calibri"/>
                <w:sz w:val="22"/>
                <w:szCs w:val="22"/>
              </w:rPr>
              <w:t>izmjena tvari putem stanične membrane (</w:t>
            </w:r>
            <w:r w:rsidRPr="00841531">
              <w:rPr>
                <w:sz w:val="22"/>
                <w:szCs w:val="22"/>
              </w:rPr>
              <w:t xml:space="preserve">važan je odnos volumena i površine preko koje se zbivaju procesi izmjene tvari) – </w:t>
            </w:r>
            <w:r w:rsidRPr="00841531">
              <w:rPr>
                <w:rStyle w:val="Strong"/>
                <w:rFonts w:eastAsia="Calibri"/>
                <w:sz w:val="22"/>
                <w:szCs w:val="22"/>
              </w:rPr>
              <w:t xml:space="preserve">difuzija </w:t>
            </w:r>
            <w:r w:rsidRPr="00841531">
              <w:rPr>
                <w:sz w:val="22"/>
                <w:szCs w:val="22"/>
              </w:rPr>
              <w:t xml:space="preserve">i </w:t>
            </w:r>
            <w:r w:rsidRPr="00841531">
              <w:rPr>
                <w:rStyle w:val="Strong"/>
                <w:rFonts w:eastAsia="Calibri"/>
                <w:sz w:val="22"/>
                <w:szCs w:val="22"/>
              </w:rPr>
              <w:t>osmoza</w:t>
            </w:r>
          </w:p>
          <w:p w:rsidR="00FB51BD" w:rsidRPr="00841531" w:rsidRDefault="00FB51BD" w:rsidP="00FB51B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502"/>
              <w:jc w:val="both"/>
              <w:rPr>
                <w:sz w:val="22"/>
                <w:szCs w:val="22"/>
              </w:rPr>
            </w:pPr>
            <w:r w:rsidRPr="00841531">
              <w:rPr>
                <w:sz w:val="22"/>
                <w:szCs w:val="22"/>
              </w:rPr>
              <w:t xml:space="preserve">u </w:t>
            </w:r>
            <w:proofErr w:type="spellStart"/>
            <w:r w:rsidRPr="00841531">
              <w:rPr>
                <w:sz w:val="22"/>
                <w:szCs w:val="22"/>
              </w:rPr>
              <w:t>mnogostaničnih</w:t>
            </w:r>
            <w:proofErr w:type="spellEnd"/>
            <w:r w:rsidRPr="00841531">
              <w:rPr>
                <w:sz w:val="22"/>
                <w:szCs w:val="22"/>
              </w:rPr>
              <w:t xml:space="preserve"> organizama stanice se udružuju u </w:t>
            </w:r>
            <w:r w:rsidRPr="00841531">
              <w:rPr>
                <w:b/>
                <w:sz w:val="22"/>
                <w:szCs w:val="22"/>
              </w:rPr>
              <w:t>tkiva</w:t>
            </w:r>
            <w:r w:rsidRPr="00841531">
              <w:rPr>
                <w:sz w:val="22"/>
                <w:szCs w:val="22"/>
              </w:rPr>
              <w:t>, različita tkiva čine organe, oni organske sustave, a organski sustavi organizam kao cjelinu</w:t>
            </w:r>
          </w:p>
          <w:p w:rsidR="00FB51BD" w:rsidRPr="00841531" w:rsidRDefault="00FB51BD" w:rsidP="002E4C6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B51BD" w:rsidRPr="00841531" w:rsidTr="002E4C6C">
        <w:tc>
          <w:tcPr>
            <w:tcW w:w="2640" w:type="dxa"/>
            <w:gridSpan w:val="3"/>
            <w:shd w:val="clear" w:color="auto" w:fill="EAF1DD" w:themeFill="accent3" w:themeFillTint="33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41531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B51BD" w:rsidRPr="00841531" w:rsidRDefault="00FB51BD" w:rsidP="002E4C6C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41531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B51BD" w:rsidRPr="00841531" w:rsidRDefault="00FB51BD" w:rsidP="00FB51BD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B51BD" w:rsidRPr="00841531" w:rsidRDefault="00FB51BD" w:rsidP="00FB51BD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Default="00FB51BD"/>
    <w:sectPr w:rsidR="000210F5" w:rsidSect="00EE5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7A16"/>
    <w:multiLevelType w:val="hybridMultilevel"/>
    <w:tmpl w:val="BB56797A"/>
    <w:lvl w:ilvl="0" w:tplc="E73A4EE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4A74DE"/>
    <w:multiLevelType w:val="multilevel"/>
    <w:tmpl w:val="E6000E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FB51BD"/>
    <w:rsid w:val="00D77B78"/>
    <w:rsid w:val="00E430E3"/>
    <w:rsid w:val="00EE5816"/>
    <w:rsid w:val="00FB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BD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B51BD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B5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51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2020-08-12T11:09:00Z</dcterms:created>
  <dcterms:modified xsi:type="dcterms:W3CDTF">2020-08-12T11:09:00Z</dcterms:modified>
</cp:coreProperties>
</file>